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52" w:rsidRPr="002D1E7B" w:rsidRDefault="002D1E7B" w:rsidP="002D1E7B">
      <w:pPr>
        <w:jc w:val="center"/>
        <w:rPr>
          <w:b/>
          <w:sz w:val="24"/>
          <w:szCs w:val="24"/>
        </w:rPr>
      </w:pPr>
      <w:bookmarkStart w:id="0" w:name="_GoBack"/>
      <w:bookmarkEnd w:id="0"/>
      <w:r w:rsidRPr="002D1E7B">
        <w:rPr>
          <w:b/>
          <w:sz w:val="24"/>
          <w:szCs w:val="24"/>
        </w:rPr>
        <w:t>Department of English</w:t>
      </w:r>
    </w:p>
    <w:p w:rsidR="002D1E7B" w:rsidRPr="002D1E7B" w:rsidRDefault="002D1E7B" w:rsidP="002D1E7B">
      <w:pPr>
        <w:jc w:val="center"/>
        <w:rPr>
          <w:b/>
          <w:sz w:val="24"/>
          <w:szCs w:val="24"/>
        </w:rPr>
      </w:pPr>
      <w:r w:rsidRPr="002D1E7B">
        <w:rPr>
          <w:b/>
          <w:sz w:val="24"/>
          <w:szCs w:val="24"/>
        </w:rPr>
        <w:t>Mr. Roddy</w:t>
      </w:r>
    </w:p>
    <w:p w:rsidR="002D1E7B" w:rsidRPr="002D1E7B" w:rsidRDefault="002D1E7B" w:rsidP="002D1E7B">
      <w:pPr>
        <w:jc w:val="center"/>
        <w:rPr>
          <w:b/>
          <w:sz w:val="24"/>
          <w:szCs w:val="24"/>
        </w:rPr>
      </w:pPr>
    </w:p>
    <w:p w:rsidR="002D1E7B" w:rsidRPr="002D1E7B" w:rsidRDefault="002D1E7B" w:rsidP="002D1E7B">
      <w:pPr>
        <w:jc w:val="center"/>
        <w:rPr>
          <w:b/>
          <w:sz w:val="24"/>
          <w:szCs w:val="24"/>
        </w:rPr>
      </w:pPr>
      <w:r w:rsidRPr="002D1E7B">
        <w:rPr>
          <w:b/>
          <w:sz w:val="24"/>
          <w:szCs w:val="24"/>
        </w:rPr>
        <w:t>Lewis Carroll’s Alice Books – Quotes Assignment</w:t>
      </w:r>
    </w:p>
    <w:p w:rsidR="002D1E7B" w:rsidRDefault="002D1E7B"/>
    <w:p w:rsidR="002D1E7B" w:rsidRDefault="002D1E7B">
      <w:r>
        <w:t xml:space="preserve">The Alice books are full of wonderful quotes that are based on reversal and paradox, often witty, sometimes perplexing, but always playing with the relationship between order and absurdity.  Go to the </w:t>
      </w:r>
      <w:proofErr w:type="spellStart"/>
      <w:r>
        <w:t>Schmoop</w:t>
      </w:r>
      <w:proofErr w:type="spellEnd"/>
      <w:r>
        <w:t xml:space="preserve"> site (</w:t>
      </w:r>
      <w:hyperlink r:id="rId5" w:history="1">
        <w:r w:rsidRPr="00A57455">
          <w:rPr>
            <w:rStyle w:val="Hyperlink"/>
          </w:rPr>
          <w:t>http://www.shmoop.com/alice-in-wonderland-looking-glass/quotes.html</w:t>
        </w:r>
      </w:hyperlink>
      <w:r>
        <w:t>) and find what you think is the best quote for each category.  Type the quote, explain what it means, and explain why you choose it (i.e., why it’s so cool):</w:t>
      </w:r>
    </w:p>
    <w:p w:rsidR="002D1E7B" w:rsidRDefault="002D1E7B"/>
    <w:p w:rsidR="002D1E7B" w:rsidRDefault="002D1E7B">
      <w:r>
        <w:t xml:space="preserve">  Category                      Quote                                                       </w:t>
      </w:r>
      <w:proofErr w:type="gramStart"/>
      <w:r>
        <w:t>What</w:t>
      </w:r>
      <w:proofErr w:type="gramEnd"/>
      <w:r>
        <w:t xml:space="preserve"> it means and why you chose it</w:t>
      </w:r>
    </w:p>
    <w:tbl>
      <w:tblPr>
        <w:tblStyle w:val="TableGrid"/>
        <w:tblW w:w="0" w:type="auto"/>
        <w:tblLook w:val="04A0" w:firstRow="1" w:lastRow="0" w:firstColumn="1" w:lastColumn="0" w:noHBand="0" w:noVBand="1"/>
      </w:tblPr>
      <w:tblGrid>
        <w:gridCol w:w="1818"/>
        <w:gridCol w:w="7758"/>
      </w:tblGrid>
      <w:tr w:rsidR="002D1E7B" w:rsidTr="002D1E7B">
        <w:tc>
          <w:tcPr>
            <w:tcW w:w="1818" w:type="dxa"/>
          </w:tcPr>
          <w:p w:rsidR="002D1E7B" w:rsidRDefault="002D1E7B">
            <w:r>
              <w:t>Exploration</w:t>
            </w:r>
          </w:p>
          <w:p w:rsidR="002D1E7B" w:rsidRDefault="002D1E7B"/>
          <w:p w:rsidR="002D1E7B" w:rsidRDefault="002D1E7B"/>
        </w:tc>
        <w:tc>
          <w:tcPr>
            <w:tcW w:w="7758" w:type="dxa"/>
          </w:tcPr>
          <w:p w:rsidR="002D1E7B" w:rsidRDefault="002D1E7B">
            <w:r>
              <w:rPr>
                <w:noProof/>
              </w:rPr>
              <mc:AlternateContent>
                <mc:Choice Requires="wps">
                  <w:drawing>
                    <wp:anchor distT="0" distB="0" distL="114300" distR="114300" simplePos="0" relativeHeight="251659264" behindDoc="0" locked="0" layoutInCell="1" allowOverlap="1">
                      <wp:simplePos x="0" y="0"/>
                      <wp:positionH relativeFrom="column">
                        <wp:posOffset>2341245</wp:posOffset>
                      </wp:positionH>
                      <wp:positionV relativeFrom="paragraph">
                        <wp:posOffset>9525</wp:posOffset>
                      </wp:positionV>
                      <wp:extent cx="47625" cy="40957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409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35pt,.75pt" to="188.1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" strokecolor="#4579b8 [3044]"/>
                  </w:pict>
                </mc:Fallback>
              </mc:AlternateContent>
            </w:r>
          </w:p>
        </w:tc>
      </w:tr>
      <w:tr w:rsidR="002D1E7B" w:rsidTr="002D1E7B">
        <w:tc>
          <w:tcPr>
            <w:tcW w:w="1818" w:type="dxa"/>
          </w:tcPr>
          <w:p w:rsidR="002D1E7B" w:rsidRDefault="002D1E7B">
            <w:r>
              <w:t>Identity</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r>
              <w:t>Language and</w:t>
            </w:r>
          </w:p>
          <w:p w:rsidR="002D1E7B" w:rsidRDefault="002D1E7B">
            <w:r>
              <w:t>Communication</w:t>
            </w:r>
          </w:p>
          <w:p w:rsidR="002D1E7B" w:rsidRDefault="002D1E7B"/>
        </w:tc>
        <w:tc>
          <w:tcPr>
            <w:tcW w:w="7758" w:type="dxa"/>
          </w:tcPr>
          <w:p w:rsidR="002D1E7B" w:rsidRDefault="002D1E7B"/>
        </w:tc>
      </w:tr>
      <w:tr w:rsidR="002D1E7B" w:rsidTr="002D1E7B">
        <w:tc>
          <w:tcPr>
            <w:tcW w:w="1818" w:type="dxa"/>
          </w:tcPr>
          <w:p w:rsidR="002D1E7B" w:rsidRDefault="002D1E7B">
            <w:r>
              <w:t>Youth</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r>
              <w:t>Education</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proofErr w:type="spellStart"/>
            <w:r>
              <w:t>Abusrdity</w:t>
            </w:r>
            <w:proofErr w:type="spellEnd"/>
            <w:r>
              <w:t xml:space="preserve"> and</w:t>
            </w:r>
          </w:p>
          <w:p w:rsidR="002D1E7B" w:rsidRDefault="002D1E7B">
            <w:r>
              <w:t xml:space="preserve">   Philosophy</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r>
              <w:t>Violence</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r>
              <w:t xml:space="preserve">Contrasting </w:t>
            </w:r>
          </w:p>
          <w:p w:rsidR="002D1E7B" w:rsidRDefault="002D1E7B">
            <w:r>
              <w:t xml:space="preserve">    Regions</w:t>
            </w:r>
          </w:p>
          <w:p w:rsidR="002D1E7B" w:rsidRDefault="002D1E7B"/>
        </w:tc>
        <w:tc>
          <w:tcPr>
            <w:tcW w:w="7758" w:type="dxa"/>
          </w:tcPr>
          <w:p w:rsidR="002D1E7B" w:rsidRDefault="002D1E7B">
            <w:r>
              <w:rPr>
                <w:noProof/>
              </w:rPr>
              <mc:AlternateContent>
                <mc:Choice Requires="wps">
                  <w:drawing>
                    <wp:anchor distT="0" distB="0" distL="114300" distR="114300" simplePos="0" relativeHeight="251660288" behindDoc="0" locked="0" layoutInCell="1" allowOverlap="1">
                      <wp:simplePos x="0" y="0"/>
                      <wp:positionH relativeFrom="column">
                        <wp:posOffset>2388870</wp:posOffset>
                      </wp:positionH>
                      <wp:positionV relativeFrom="paragraph">
                        <wp:posOffset>-3810</wp:posOffset>
                      </wp:positionV>
                      <wp:extent cx="0" cy="1676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1pt,-.3pt" to="188.1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NNuAEAAMMDAAAOAAAAZHJzL2Uyb0RvYy54bWysU8tu2zAQvBfIPxC8x5KMwC0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" strokecolor="#4579b8 [3044]"/>
                  </w:pict>
                </mc:Fallback>
              </mc:AlternateContent>
            </w:r>
          </w:p>
        </w:tc>
      </w:tr>
      <w:tr w:rsidR="002D1E7B" w:rsidTr="002D1E7B">
        <w:tc>
          <w:tcPr>
            <w:tcW w:w="1818" w:type="dxa"/>
          </w:tcPr>
          <w:p w:rsidR="002D1E7B" w:rsidRDefault="002D1E7B">
            <w:r>
              <w:t>Madness</w:t>
            </w:r>
          </w:p>
          <w:p w:rsidR="002D1E7B" w:rsidRDefault="002D1E7B"/>
          <w:p w:rsidR="002D1E7B" w:rsidRDefault="002D1E7B"/>
        </w:tc>
        <w:tc>
          <w:tcPr>
            <w:tcW w:w="7758" w:type="dxa"/>
          </w:tcPr>
          <w:p w:rsidR="002D1E7B" w:rsidRDefault="002D1E7B"/>
        </w:tc>
      </w:tr>
      <w:tr w:rsidR="002D1E7B" w:rsidTr="002D1E7B">
        <w:tc>
          <w:tcPr>
            <w:tcW w:w="1818" w:type="dxa"/>
          </w:tcPr>
          <w:p w:rsidR="002D1E7B" w:rsidRDefault="002D1E7B">
            <w:r>
              <w:t>Freedom and</w:t>
            </w:r>
          </w:p>
          <w:p w:rsidR="002D1E7B" w:rsidRDefault="002D1E7B">
            <w:r>
              <w:t xml:space="preserve">  Confinement</w:t>
            </w:r>
          </w:p>
          <w:p w:rsidR="002D1E7B" w:rsidRDefault="002D1E7B"/>
        </w:tc>
        <w:tc>
          <w:tcPr>
            <w:tcW w:w="7758" w:type="dxa"/>
          </w:tcPr>
          <w:p w:rsidR="002D1E7B" w:rsidRDefault="002D1E7B"/>
        </w:tc>
      </w:tr>
    </w:tbl>
    <w:p w:rsidR="002D1E7B" w:rsidRDefault="002D1E7B"/>
    <w:sectPr w:rsidR="002D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7B"/>
    <w:rsid w:val="001B5ACF"/>
    <w:rsid w:val="002D1E7B"/>
    <w:rsid w:val="00790C97"/>
    <w:rsid w:val="00F8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7B"/>
    <w:rPr>
      <w:color w:val="0000FF" w:themeColor="hyperlink"/>
      <w:u w:val="single"/>
    </w:rPr>
  </w:style>
  <w:style w:type="table" w:styleId="TableGrid">
    <w:name w:val="Table Grid"/>
    <w:basedOn w:val="TableNormal"/>
    <w:uiPriority w:val="59"/>
    <w:rsid w:val="002D1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7B"/>
    <w:rPr>
      <w:color w:val="0000FF" w:themeColor="hyperlink"/>
      <w:u w:val="single"/>
    </w:rPr>
  </w:style>
  <w:style w:type="table" w:styleId="TableGrid">
    <w:name w:val="Table Grid"/>
    <w:basedOn w:val="TableNormal"/>
    <w:uiPriority w:val="59"/>
    <w:rsid w:val="002D1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moop.com/alice-in-wonderland-looking-glass/quo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2013-06-14T12:02:00Z</dcterms:created>
  <dcterms:modified xsi:type="dcterms:W3CDTF">2013-06-14T12:02:00Z</dcterms:modified>
</cp:coreProperties>
</file>